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tbl>
      <w:tblPr>
        <w:tblpPr w:leftFromText="180" w:rightFromText="180" w:vertAnchor="page" w:horzAnchor="margin" w:tblpXSpec="center" w:tblpY="2796"/>
        <w:tblW w:w="107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2568"/>
        <w:gridCol w:w="121"/>
        <w:gridCol w:w="2689"/>
        <w:gridCol w:w="2689"/>
      </w:tblGrid>
      <w:tr w:rsidR="00916655" w:rsidTr="227CCCD5" w14:paraId="455632BA" w14:textId="77777777">
        <w:trPr>
          <w:trHeight w:val="433"/>
        </w:trPr>
        <w:tc>
          <w:tcPr>
            <w:tcW w:w="1075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597DACAC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Curriculum Drivers</w:t>
            </w:r>
          </w:p>
        </w:tc>
      </w:tr>
      <w:tr w:rsidR="00916655" w:rsidTr="227CCCD5" w14:paraId="15824E78" w14:textId="77777777">
        <w:trPr>
          <w:trHeight w:val="433"/>
        </w:trPr>
        <w:tc>
          <w:tcPr>
            <w:tcW w:w="26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16E4E72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9C645C">
              <w:rPr>
                <w:rFonts w:ascii="Verdana Pro Light" w:hAnsi="Verdana Pro Light"/>
                <w:b/>
                <w:bCs/>
                <w:sz w:val="20"/>
                <w:szCs w:val="20"/>
              </w:rPr>
              <w:t>Use of technology</w:t>
            </w:r>
          </w:p>
          <w:p w:rsidRPr="00E55C0A" w:rsidR="00916655" w:rsidP="00916655" w:rsidRDefault="00916655" w14:paraId="6684BE5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563E886" wp14:editId="24DC2C7B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72390</wp:posOffset>
                  </wp:positionV>
                  <wp:extent cx="665196" cy="603749"/>
                  <wp:effectExtent l="0" t="0" r="1905" b="6350"/>
                  <wp:wrapNone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196" cy="603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55C0A" w:rsidR="00916655" w:rsidP="00916655" w:rsidRDefault="00916655" w14:paraId="0D874DD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A32F52" wp14:editId="685B1EF3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201295</wp:posOffset>
                  </wp:positionV>
                  <wp:extent cx="1330384" cy="738117"/>
                  <wp:effectExtent l="0" t="0" r="0" b="0"/>
                  <wp:wrapNone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7C2141-8A96-4748-B5F1-C3EBD3415B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127C2141-8A96-4748-B5F1-C3EBD341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4" cy="7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      The Natural World</w:t>
            </w:r>
          </w:p>
        </w:tc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16655" w:rsidP="00916655" w:rsidRDefault="00916655" w14:paraId="1AC25ECB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Diversity</w:t>
            </w:r>
          </w:p>
          <w:p w:rsidRPr="00E55C0A" w:rsidR="00916655" w:rsidP="00916655" w:rsidRDefault="00916655" w14:paraId="2DBB46DF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ABF3908" wp14:editId="64FB98D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48260</wp:posOffset>
                  </wp:positionV>
                  <wp:extent cx="969645" cy="533255"/>
                  <wp:effectExtent l="0" t="0" r="1905" b="635"/>
                  <wp:wrapNone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53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C645C" w:rsidR="00916655" w:rsidP="00916655" w:rsidRDefault="00916655" w14:paraId="049AAA8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Values</w:t>
            </w:r>
          </w:p>
          <w:p w:rsidR="00916655" w:rsidP="00916655" w:rsidRDefault="00916655" w14:paraId="3C8D153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Health and Well-being</w:t>
            </w:r>
          </w:p>
          <w:p w:rsidR="00916655" w:rsidP="00916655" w:rsidRDefault="00916655" w14:paraId="0B74022E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232314AC" wp14:editId="13DCD68A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30480</wp:posOffset>
                  </wp:positionV>
                  <wp:extent cx="570230" cy="571500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6655" w:rsidP="00916655" w:rsidRDefault="00916655" w14:paraId="7C844359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:rsidR="00916655" w:rsidP="00916655" w:rsidRDefault="00916655" w14:paraId="7918A6B6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</w:p>
          <w:p w:rsidRPr="00E55C0A" w:rsidR="00916655" w:rsidP="00916655" w:rsidRDefault="00916655" w14:paraId="41C09E36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</w:p>
        </w:tc>
      </w:tr>
      <w:tr w:rsidR="00916655" w:rsidTr="227CCCD5" w14:paraId="1BB5C08E" w14:textId="77777777">
        <w:trPr>
          <w:trHeight w:val="433"/>
        </w:trPr>
        <w:tc>
          <w:tcPr>
            <w:tcW w:w="1075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430904B2" w14:textId="1709435E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b/>
                <w:bCs/>
                <w:sz w:val="28"/>
                <w:szCs w:val="28"/>
              </w:rPr>
              <w:t xml:space="preserve">Topic Name: </w:t>
            </w:r>
          </w:p>
          <w:p w:rsidRPr="00E55C0A" w:rsidR="00916655" w:rsidP="00916655" w:rsidRDefault="00916655" w14:paraId="4C05F5DB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8"/>
                <w:szCs w:val="28"/>
              </w:rPr>
            </w:pPr>
            <w:r>
              <w:rPr>
                <w:rFonts w:ascii="Verdana Pro Light" w:hAnsi="Verdana Pro Light"/>
                <w:b/>
                <w:bCs/>
                <w:sz w:val="28"/>
                <w:szCs w:val="28"/>
              </w:rPr>
              <w:t>Ourselves</w:t>
            </w:r>
          </w:p>
        </w:tc>
      </w:tr>
      <w:tr w:rsidR="00916655" w:rsidTr="227CCCD5" w14:paraId="26AB9023" w14:textId="77777777">
        <w:trPr>
          <w:trHeight w:val="432"/>
        </w:trPr>
        <w:tc>
          <w:tcPr>
            <w:tcW w:w="1075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26A8D3F1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 xml:space="preserve">Key Question:  </w:t>
            </w:r>
          </w:p>
          <w:p w:rsidRPr="00E55C0A" w:rsidR="00916655" w:rsidP="009B4BCC" w:rsidRDefault="009B4BCC" w14:paraId="35D77B8D" w14:textId="6801B70E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What makes me unique?</w:t>
            </w:r>
          </w:p>
        </w:tc>
      </w:tr>
      <w:tr w:rsidRPr="00E55C0A" w:rsidR="00916655" w:rsidTr="227CCCD5" w14:paraId="2A6FA7C2" w14:textId="77777777">
        <w:trPr>
          <w:trHeight w:val="346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EC5663C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English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5EFC545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Maths</w:t>
            </w:r>
          </w:p>
        </w:tc>
      </w:tr>
      <w:tr w:rsidRPr="00E55C0A" w:rsidR="00916655" w:rsidTr="227CCCD5" w14:paraId="397FA270" w14:textId="77777777">
        <w:trPr>
          <w:trHeight w:val="906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1E" w:rsidP="00916655" w:rsidRDefault="009B4BCC" w14:paraId="11FA2F9E" w14:textId="312D0E65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1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E06DFB">
              <w:rPr>
                <w:rFonts w:ascii="Verdana Pro Light" w:hAnsi="Verdana Pro Light"/>
                <w:sz w:val="20"/>
                <w:szCs w:val="20"/>
              </w:rPr>
              <w:t xml:space="preserve"> Assessed Writing</w:t>
            </w:r>
          </w:p>
          <w:p w:rsidR="00ED7674" w:rsidP="000E589E" w:rsidRDefault="009B4BCC" w14:paraId="498738EE" w14:textId="63F490A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2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ED7674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0E589E">
              <w:rPr>
                <w:rFonts w:ascii="Verdana Pro Light" w:hAnsi="Verdana Pro Light"/>
                <w:sz w:val="20"/>
                <w:szCs w:val="20"/>
              </w:rPr>
              <w:t>Descriptive language</w:t>
            </w:r>
          </w:p>
          <w:p w:rsidRPr="000E589E" w:rsidR="000E589E" w:rsidP="227CCCD5" w:rsidRDefault="000E589E" w14:paraId="3B3130D0" w14:textId="416278B8">
            <w:pPr>
              <w:spacing w:after="0" w:line="240" w:lineRule="auto"/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</w:pPr>
            <w:r w:rsidRPr="227CCCD5" w:rsidR="000E589E"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  <w:t xml:space="preserve">Consider: </w:t>
            </w:r>
            <w:r w:rsidRPr="227CCCD5" w:rsidR="2016F8D8"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  <w:t xml:space="preserve">recapping on simple sentence structure, adding adjectives </w:t>
            </w:r>
          </w:p>
          <w:p w:rsidR="009B4BCC" w:rsidP="000E589E" w:rsidRDefault="009B4BCC" w14:paraId="35A119E7" w14:textId="7162556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227CCCD5" w:rsidR="009B4BCC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Week 3</w:t>
            </w:r>
            <w:r w:rsidRPr="227CCCD5" w:rsidR="00E06DFB">
              <w:rPr>
                <w:rFonts w:ascii="Verdana Pro Light" w:hAnsi="Verdana Pro Light"/>
                <w:b w:val="1"/>
                <w:bCs w:val="1"/>
                <w:sz w:val="20"/>
                <w:szCs w:val="20"/>
              </w:rPr>
              <w:t>:</w:t>
            </w:r>
            <w:r w:rsidRPr="227CCCD5" w:rsidR="000E589E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Pr="227CCCD5" w:rsidR="0FE5C524">
              <w:rPr>
                <w:rFonts w:ascii="Verdana Pro Light" w:hAnsi="Verdana Pro Light"/>
                <w:sz w:val="20"/>
                <w:szCs w:val="20"/>
              </w:rPr>
              <w:t>Descriptive language</w:t>
            </w:r>
          </w:p>
          <w:p w:rsidRPr="000E589E" w:rsidR="00CF10C5" w:rsidP="227CCCD5" w:rsidRDefault="00CF10C5" w14:paraId="2394674C" w14:textId="006B0D75">
            <w:pPr>
              <w:spacing w:after="0" w:line="240" w:lineRule="auto"/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</w:pPr>
            <w:r w:rsidRPr="227CCCD5" w:rsidR="00CF10C5"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  <w:t xml:space="preserve">Consider: </w:t>
            </w:r>
            <w:r w:rsidRPr="227CCCD5" w:rsidR="4AFC4AF3"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  <w:t>expanded noun phrases</w:t>
            </w:r>
            <w:r w:rsidRPr="227CCCD5" w:rsidR="11B4EF54">
              <w:rPr>
                <w:rFonts w:ascii="Verdana Pro Light" w:hAnsi="Verdana Pro Light"/>
                <w:i w:val="1"/>
                <w:iCs w:val="1"/>
                <w:sz w:val="20"/>
                <w:szCs w:val="20"/>
              </w:rPr>
              <w:t>, writing description sentences</w:t>
            </w:r>
          </w:p>
          <w:p w:rsidR="000E589E" w:rsidP="000E589E" w:rsidRDefault="009B4BCC" w14:paraId="280FB02B" w14:textId="2DD0515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4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0E589E">
              <w:rPr>
                <w:rFonts w:ascii="Verdana Pro Light" w:hAnsi="Verdana Pro Light"/>
                <w:sz w:val="20"/>
                <w:szCs w:val="20"/>
              </w:rPr>
              <w:t xml:space="preserve"> Intro to poetry</w:t>
            </w:r>
          </w:p>
          <w:p w:rsidRPr="00FC46E0" w:rsidR="009B4BCC" w:rsidP="00FC46E0" w:rsidRDefault="000E589E" w14:paraId="3AF142A4" w14:textId="6868047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Consider: examples, vocabulary</w:t>
            </w:r>
            <w:r w:rsidR="00FC46E0">
              <w:rPr>
                <w:rFonts w:ascii="Verdana Pro Light" w:hAnsi="Verdana Pro Light"/>
                <w:i/>
                <w:iCs/>
                <w:sz w:val="20"/>
                <w:szCs w:val="20"/>
              </w:rPr>
              <w:t>, different messages</w:t>
            </w:r>
          </w:p>
          <w:p w:rsidR="009B4BCC" w:rsidP="00916655" w:rsidRDefault="009B4BCC" w14:paraId="6542A806" w14:textId="3C553DA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5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FC46E0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D51E76">
              <w:rPr>
                <w:rFonts w:ascii="Verdana Pro Light" w:hAnsi="Verdana Pro Light"/>
                <w:sz w:val="20"/>
                <w:szCs w:val="20"/>
              </w:rPr>
              <w:t>Rhyming couplets</w:t>
            </w:r>
          </w:p>
          <w:p w:rsidRPr="003F0E3D" w:rsidR="003F0E3D" w:rsidP="00916655" w:rsidRDefault="003F0E3D" w14:paraId="3057A2F2" w14:textId="0AB5ED07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Consider: phonics, spellings</w:t>
            </w:r>
          </w:p>
          <w:p w:rsidR="009B4BCC" w:rsidP="00916655" w:rsidRDefault="009B4BCC" w14:paraId="3D10E497" w14:textId="2076F38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6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3F0E3D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CA1DF7">
              <w:rPr>
                <w:rFonts w:ascii="Verdana Pro Light" w:hAnsi="Verdana Pro Light"/>
                <w:sz w:val="20"/>
                <w:szCs w:val="20"/>
              </w:rPr>
              <w:t>Stanza 1</w:t>
            </w:r>
            <w:r w:rsidR="00CC1603">
              <w:rPr>
                <w:rFonts w:ascii="Verdana Pro Light" w:hAnsi="Verdana Pro Light"/>
                <w:sz w:val="20"/>
                <w:szCs w:val="20"/>
              </w:rPr>
              <w:t xml:space="preserve"> (4 lines)</w:t>
            </w:r>
          </w:p>
          <w:p w:rsidRPr="00CA1DF7" w:rsidR="00CA1DF7" w:rsidP="00916655" w:rsidRDefault="00CA1DF7" w14:paraId="4BCFB7A8" w14:textId="4FDEF9F3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  <w:r w:rsidR="00ED75B1">
              <w:rPr>
                <w:rFonts w:ascii="Verdana Pro Light" w:hAnsi="Verdana Pro Light"/>
                <w:i/>
                <w:iCs/>
                <w:sz w:val="20"/>
                <w:szCs w:val="20"/>
              </w:rPr>
              <w:t>themselves</w:t>
            </w:r>
            <w:r w:rsidR="002D17C5">
              <w:rPr>
                <w:rFonts w:ascii="Verdana Pro Light" w:hAnsi="Verdana Pro Light"/>
                <w:i/>
                <w:iCs/>
                <w:sz w:val="20"/>
                <w:szCs w:val="20"/>
              </w:rPr>
              <w:t>, planning/oral rehearsal, writing, handwriting, letter formation</w:t>
            </w:r>
          </w:p>
          <w:p w:rsidR="009B4BCC" w:rsidP="00916655" w:rsidRDefault="009B4BCC" w14:paraId="1BF42A78" w14:textId="29F145A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7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ED75B1">
              <w:rPr>
                <w:rFonts w:ascii="Verdana Pro Light" w:hAnsi="Verdana Pro Light"/>
                <w:sz w:val="20"/>
                <w:szCs w:val="20"/>
              </w:rPr>
              <w:t xml:space="preserve"> Stanza 2</w:t>
            </w:r>
            <w:r w:rsidR="00CC1603">
              <w:rPr>
                <w:rFonts w:ascii="Verdana Pro Light" w:hAnsi="Verdana Pro Light"/>
                <w:sz w:val="20"/>
                <w:szCs w:val="20"/>
              </w:rPr>
              <w:t xml:space="preserve"> (4 lines)</w:t>
            </w:r>
          </w:p>
          <w:p w:rsidRPr="00ED75B1" w:rsidR="00ED75B1" w:rsidP="00ED75B1" w:rsidRDefault="00ED75B1" w14:paraId="7BC319F7" w14:textId="2DA7649B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Consider: </w:t>
            </w:r>
            <w:r w:rsidR="002D17C5">
              <w:rPr>
                <w:rFonts w:ascii="Verdana Pro Light" w:hAnsi="Verdana Pro Light"/>
                <w:i/>
                <w:iCs/>
                <w:sz w:val="20"/>
                <w:szCs w:val="20"/>
              </w:rPr>
              <w:t>family, planning/oral rehearsal, writing, handwriting, letter formation</w:t>
            </w:r>
          </w:p>
          <w:p w:rsidR="009B4BCC" w:rsidP="00916655" w:rsidRDefault="009B4BCC" w14:paraId="623A688E" w14:textId="0552D05A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C062EE">
              <w:rPr>
                <w:rFonts w:ascii="Verdana Pro Light" w:hAnsi="Verdana Pro Light"/>
                <w:b/>
                <w:bCs/>
                <w:sz w:val="20"/>
                <w:szCs w:val="20"/>
              </w:rPr>
              <w:t>Week 8</w:t>
            </w:r>
            <w:r w:rsidRPr="00C062EE" w:rsidR="00E06DFB">
              <w:rPr>
                <w:rFonts w:ascii="Verdana Pro Light" w:hAnsi="Verdana Pro Light"/>
                <w:b/>
                <w:bCs/>
                <w:sz w:val="20"/>
                <w:szCs w:val="20"/>
              </w:rPr>
              <w:t>:</w:t>
            </w:r>
            <w:r w:rsidR="00ED75B1">
              <w:rPr>
                <w:rFonts w:ascii="Verdana Pro Light" w:hAnsi="Verdana Pro Light"/>
                <w:sz w:val="20"/>
                <w:szCs w:val="20"/>
              </w:rPr>
              <w:t xml:space="preserve"> Stanza 3</w:t>
            </w:r>
            <w:r w:rsidR="00CC1603">
              <w:rPr>
                <w:rFonts w:ascii="Verdana Pro Light" w:hAnsi="Verdana Pro Light"/>
                <w:sz w:val="20"/>
                <w:szCs w:val="20"/>
              </w:rPr>
              <w:t xml:space="preserve"> (4 lines) </w:t>
            </w:r>
          </w:p>
          <w:p w:rsidRPr="00CA1DF7" w:rsidR="00ED75B1" w:rsidP="00ED75B1" w:rsidRDefault="00ED75B1" w14:paraId="75C9EDFE" w14:textId="67D478B6">
            <w:pPr>
              <w:spacing w:after="0" w:line="240" w:lineRule="auto"/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Consider: dreams</w:t>
            </w:r>
            <w:r w:rsidR="00CC1603">
              <w:rPr>
                <w:rFonts w:ascii="Verdana Pro Light" w:hAnsi="Verdana Pro Light"/>
                <w:i/>
                <w:iCs/>
                <w:sz w:val="20"/>
                <w:szCs w:val="20"/>
              </w:rPr>
              <w:t>, planning/oral rehearsal, writing, handwriting, letter formation</w:t>
            </w:r>
          </w:p>
          <w:p w:rsidRPr="006E3891" w:rsidR="00ED75B1" w:rsidP="00916655" w:rsidRDefault="00ED75B1" w14:paraId="18838017" w14:textId="772762B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756" w:rsidP="0019472F" w:rsidRDefault="001903AA" w14:paraId="7B057C28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1: Assessment</w:t>
            </w:r>
          </w:p>
          <w:p w:rsidR="001903AA" w:rsidP="0019472F" w:rsidRDefault="003319C5" w14:paraId="34B244B2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2 – Week 5: Place Value </w:t>
            </w:r>
          </w:p>
          <w:p w:rsidRPr="00844FA3" w:rsidR="00F3266A" w:rsidP="0019472F" w:rsidRDefault="00F3266A" w14:paraId="24505954" w14:textId="04D2E0D5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6 – Week 8: Addition</w:t>
            </w:r>
            <w:r w:rsidR="00FE2B73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</w:p>
        </w:tc>
      </w:tr>
      <w:tr w:rsidRPr="00E55C0A" w:rsidR="00916655" w:rsidTr="227CCCD5" w14:paraId="34F22FF7" w14:textId="77777777">
        <w:trPr>
          <w:trHeight w:val="291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08781FE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Science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1992EF47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 xml:space="preserve">History </w:t>
            </w:r>
          </w:p>
        </w:tc>
      </w:tr>
      <w:tr w:rsidRPr="00E55C0A" w:rsidR="00916655" w:rsidTr="227CCCD5" w14:paraId="1D74C65C" w14:textId="77777777">
        <w:trPr>
          <w:trHeight w:val="1401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86" w:rsidP="00FE2B73" w:rsidRDefault="00FE2B73" w14:paraId="6EF6F530" w14:textId="77777777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Animals Including Humans</w:t>
            </w:r>
          </w:p>
          <w:p w:rsidR="005125DD" w:rsidP="005125DD" w:rsidRDefault="005125DD" w14:paraId="13DF9C8A" w14:textId="11E4BC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Find out about and describe the basic needs of animals including humans for survival.</w:t>
            </w:r>
          </w:p>
          <w:p w:rsidR="00FB52C6" w:rsidP="005125DD" w:rsidRDefault="00FB52C6" w14:paraId="247EDE63" w14:textId="6AC550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Describe the importance for humans of exercise, eating the right amounts of different types of food and hygiene. </w:t>
            </w:r>
          </w:p>
          <w:p w:rsidRPr="00FB52C6" w:rsidR="00FB52C6" w:rsidP="00FB52C6" w:rsidRDefault="00FB52C6" w14:paraId="75AD297B" w14:textId="77777777">
            <w:pPr>
              <w:spacing w:after="0" w:line="240" w:lineRule="auto"/>
              <w:ind w:left="360"/>
              <w:rPr>
                <w:rFonts w:ascii="Verdana Pro Light" w:hAnsi="Verdana Pro Light"/>
                <w:sz w:val="20"/>
                <w:szCs w:val="20"/>
              </w:rPr>
            </w:pPr>
          </w:p>
          <w:p w:rsidRPr="003E0CA1" w:rsidR="005125DD" w:rsidP="005125DD" w:rsidRDefault="005125DD" w14:paraId="340D55F9" w14:textId="7E5D735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1</w:t>
            </w:r>
            <w:r w:rsidRPr="003E0CA1" w:rsidR="003E0CA1">
              <w:rPr>
                <w:rFonts w:ascii="Verdana Pro Light" w:hAnsi="Verdana Pro Light"/>
                <w:sz w:val="20"/>
                <w:szCs w:val="20"/>
              </w:rPr>
              <w:t>: Assessment</w:t>
            </w:r>
          </w:p>
          <w:p w:rsidRPr="003E0CA1" w:rsidR="005125DD" w:rsidP="005125DD" w:rsidRDefault="005125DD" w14:paraId="0061D0EE" w14:textId="051FB79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2</w:t>
            </w:r>
            <w:r w:rsidR="003E0CA1">
              <w:rPr>
                <w:rFonts w:ascii="Verdana Pro Light" w:hAnsi="Verdana Pro Light"/>
                <w:sz w:val="20"/>
                <w:szCs w:val="20"/>
              </w:rPr>
              <w:t xml:space="preserve">: </w:t>
            </w:r>
            <w:r w:rsidR="00261E89">
              <w:rPr>
                <w:rFonts w:ascii="Verdana Pro Light" w:hAnsi="Verdana Pro Light"/>
                <w:sz w:val="20"/>
                <w:szCs w:val="20"/>
              </w:rPr>
              <w:t>Basic needs of survival</w:t>
            </w:r>
          </w:p>
          <w:p w:rsidRPr="003E0CA1" w:rsidR="005125DD" w:rsidP="005125DD" w:rsidRDefault="005125DD" w14:paraId="15A24167" w14:textId="76198881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3</w:t>
            </w:r>
            <w:r w:rsidR="00261E89">
              <w:rPr>
                <w:rFonts w:ascii="Verdana Pro Light" w:hAnsi="Verdana Pro Light"/>
                <w:sz w:val="20"/>
                <w:szCs w:val="20"/>
              </w:rPr>
              <w:t xml:space="preserve">: </w:t>
            </w:r>
            <w:r w:rsidR="00970048">
              <w:rPr>
                <w:rFonts w:ascii="Verdana Pro Light" w:hAnsi="Verdana Pro Light"/>
                <w:sz w:val="20"/>
                <w:szCs w:val="20"/>
              </w:rPr>
              <w:t>Exercise</w:t>
            </w:r>
          </w:p>
          <w:p w:rsidRPr="003E0CA1" w:rsidR="005125DD" w:rsidP="005125DD" w:rsidRDefault="005125DD" w14:paraId="3F76A80B" w14:textId="214C0CDC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4</w:t>
            </w:r>
            <w:r w:rsidR="00970048">
              <w:rPr>
                <w:rFonts w:ascii="Verdana Pro Light" w:hAnsi="Verdana Pro Light"/>
                <w:sz w:val="20"/>
                <w:szCs w:val="20"/>
              </w:rPr>
              <w:t>: Exercise</w:t>
            </w:r>
          </w:p>
          <w:p w:rsidRPr="003E0CA1" w:rsidR="005125DD" w:rsidP="005125DD" w:rsidRDefault="005125DD" w14:paraId="592A9B8B" w14:textId="50F6751B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5</w:t>
            </w:r>
            <w:r w:rsidR="00970048">
              <w:rPr>
                <w:rFonts w:ascii="Verdana Pro Light" w:hAnsi="Verdana Pro Light"/>
                <w:sz w:val="20"/>
                <w:szCs w:val="20"/>
              </w:rPr>
              <w:t>: Diets</w:t>
            </w:r>
          </w:p>
          <w:p w:rsidRPr="003E0CA1" w:rsidR="005125DD" w:rsidP="005125DD" w:rsidRDefault="005125DD" w14:paraId="05756013" w14:textId="15B0B0B9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6</w:t>
            </w:r>
            <w:r w:rsidR="00970048">
              <w:rPr>
                <w:rFonts w:ascii="Verdana Pro Light" w:hAnsi="Verdana Pro Light"/>
                <w:sz w:val="20"/>
                <w:szCs w:val="20"/>
              </w:rPr>
              <w:t>: Diets</w:t>
            </w:r>
          </w:p>
          <w:p w:rsidRPr="003E0CA1" w:rsidR="005125DD" w:rsidP="005125DD" w:rsidRDefault="005125DD" w14:paraId="098CDAF3" w14:textId="21E29C6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7</w:t>
            </w:r>
            <w:r w:rsidR="00970048">
              <w:rPr>
                <w:rFonts w:ascii="Verdana Pro Light" w:hAnsi="Verdana Pro Light"/>
                <w:sz w:val="20"/>
                <w:szCs w:val="20"/>
              </w:rPr>
              <w:t>:</w:t>
            </w:r>
            <w:r w:rsidR="00FB52C6">
              <w:rPr>
                <w:rFonts w:ascii="Verdana Pro Light" w:hAnsi="Verdana Pro Light"/>
                <w:sz w:val="20"/>
                <w:szCs w:val="20"/>
              </w:rPr>
              <w:t xml:space="preserve"> Hygiene</w:t>
            </w:r>
          </w:p>
          <w:p w:rsidRPr="005125DD" w:rsidR="005125DD" w:rsidP="005125DD" w:rsidRDefault="005125DD" w14:paraId="4A26E0E9" w14:textId="3475B8B9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3E0CA1">
              <w:rPr>
                <w:rFonts w:ascii="Verdana Pro Light" w:hAnsi="Verdana Pro Light"/>
                <w:sz w:val="20"/>
                <w:szCs w:val="20"/>
              </w:rPr>
              <w:t>Week 8</w:t>
            </w:r>
            <w:r w:rsidR="00FB52C6">
              <w:rPr>
                <w:rFonts w:ascii="Verdana Pro Light" w:hAnsi="Verdana Pro Light"/>
                <w:sz w:val="20"/>
                <w:szCs w:val="20"/>
              </w:rPr>
              <w:t>: Hygiene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22F21" w:rsidR="00BC6F86" w:rsidP="00E22F21" w:rsidRDefault="00BC6F86" w14:paraId="508F1DBD" w14:textId="2489DD8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227CCCD5" w14:paraId="15D344BA" w14:textId="77777777">
        <w:trPr>
          <w:trHeight w:val="287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23EA8413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Geography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6D99FC5" w14:textId="1E66437F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PSHE</w:t>
            </w:r>
          </w:p>
        </w:tc>
      </w:tr>
      <w:tr w:rsidRPr="00E55C0A" w:rsidR="00916655" w:rsidTr="227CCCD5" w14:paraId="46B40E64" w14:textId="77777777">
        <w:trPr>
          <w:trHeight w:val="1361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E22F21" w:rsidRDefault="00E22F21" w14:paraId="025FF7DE" w14:textId="77777777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Locational Knowledge</w:t>
            </w:r>
          </w:p>
          <w:p w:rsidR="00E22F21" w:rsidP="00E22F21" w:rsidRDefault="00E22F21" w14:paraId="39DE17B5" w14:textId="67848B43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1: Assessment </w:t>
            </w:r>
          </w:p>
          <w:p w:rsidR="00E22F21" w:rsidP="00E22F21" w:rsidRDefault="00E22F21" w14:paraId="4EDD8DF0" w14:textId="3290D99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2: 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>The UK</w:t>
            </w:r>
          </w:p>
          <w:p w:rsidR="00E22F21" w:rsidP="00E22F21" w:rsidRDefault="00E22F21" w14:paraId="7BDBEF82" w14:textId="0C03C10A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3: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 xml:space="preserve"> The seas surrounding </w:t>
            </w:r>
          </w:p>
          <w:p w:rsidR="00E22F21" w:rsidP="00E22F21" w:rsidRDefault="00E22F21" w14:paraId="71501736" w14:textId="4FCA494F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4: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 xml:space="preserve"> England</w:t>
            </w:r>
          </w:p>
          <w:p w:rsidR="00E22F21" w:rsidP="00E22F21" w:rsidRDefault="00E22F21" w14:paraId="6B146625" w14:textId="5949C051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5: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 xml:space="preserve"> Scotland</w:t>
            </w:r>
          </w:p>
          <w:p w:rsidR="00E22F21" w:rsidP="00E22F21" w:rsidRDefault="00E22F21" w14:paraId="768A2D03" w14:textId="549FDC7D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6: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 xml:space="preserve"> Wales</w:t>
            </w:r>
          </w:p>
          <w:p w:rsidR="00E22F21" w:rsidP="00E22F21" w:rsidRDefault="00E22F21" w14:paraId="39543E5C" w14:textId="6155AD1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7: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 xml:space="preserve"> N.</w:t>
            </w:r>
            <w:r w:rsidR="00575A48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>Ireland</w:t>
            </w:r>
          </w:p>
          <w:p w:rsidRPr="00E22F21" w:rsidR="00E22F21" w:rsidP="00E22F21" w:rsidRDefault="00E22F21" w14:paraId="6500464B" w14:textId="1EB6AE9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8:</w:t>
            </w:r>
            <w:r w:rsidR="005A3383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575A48">
              <w:rPr>
                <w:rFonts w:ascii="Verdana Pro Light" w:hAnsi="Verdana Pro Light"/>
                <w:sz w:val="20"/>
                <w:szCs w:val="20"/>
              </w:rPr>
              <w:t>National Flowers (place knowledge)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02" w:rsidP="00874A73" w:rsidRDefault="00BE1502" w14:paraId="5650848B" w14:textId="77777777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E23B16">
              <w:rPr>
                <w:rFonts w:ascii="Verdana Pro Light" w:hAnsi="Verdana Pro Light"/>
                <w:b/>
                <w:bCs/>
                <w:sz w:val="20"/>
                <w:szCs w:val="20"/>
              </w:rPr>
              <w:t>Families and Relationships</w:t>
            </w:r>
          </w:p>
          <w:p w:rsidR="00E23B16" w:rsidP="00874A73" w:rsidRDefault="00E23B16" w14:paraId="61F9606F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1: Setting ground rules</w:t>
            </w:r>
          </w:p>
          <w:p w:rsidR="00E23B16" w:rsidP="00874A73" w:rsidRDefault="00E23B16" w14:paraId="4FB3A3E0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2: Families offer stability </w:t>
            </w:r>
            <w:r w:rsidR="0073331E">
              <w:rPr>
                <w:rFonts w:ascii="Verdana Pro Light" w:hAnsi="Verdana Pro Light"/>
                <w:sz w:val="20"/>
                <w:szCs w:val="20"/>
              </w:rPr>
              <w:t>and love</w:t>
            </w:r>
          </w:p>
          <w:p w:rsidR="0073331E" w:rsidP="00874A73" w:rsidRDefault="0073331E" w14:paraId="6C49DBC5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3: Families are all different </w:t>
            </w:r>
          </w:p>
          <w:p w:rsidR="0073331E" w:rsidP="00874A73" w:rsidRDefault="0073331E" w14:paraId="1688E58E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4: Other peoples’ feelings</w:t>
            </w:r>
          </w:p>
          <w:p w:rsidR="0073331E" w:rsidP="00874A73" w:rsidRDefault="0073331E" w14:paraId="061AF559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5: Unhappy friendships</w:t>
            </w:r>
          </w:p>
          <w:p w:rsidR="0073331E" w:rsidP="00874A73" w:rsidRDefault="0073331E" w14:paraId="302C0795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6: Introduction to manners and courtesy</w:t>
            </w:r>
          </w:p>
          <w:p w:rsidR="0073331E" w:rsidP="00874A73" w:rsidRDefault="0073331E" w14:paraId="3568EFDD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7: Change and loss</w:t>
            </w:r>
          </w:p>
          <w:p w:rsidRPr="00E23B16" w:rsidR="0073331E" w:rsidP="00874A73" w:rsidRDefault="0073331E" w14:paraId="5695AA53" w14:textId="2BEC778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8: Gender stereotypes: careers and jobs</w:t>
            </w:r>
          </w:p>
        </w:tc>
      </w:tr>
      <w:tr w:rsidRPr="00E55C0A" w:rsidR="00916655" w:rsidTr="227CCCD5" w14:paraId="14F3EE0D" w14:textId="77777777">
        <w:trPr>
          <w:trHeight w:val="342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0498DCD0" w14:textId="0B138710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R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>eligion and World Views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55C0A" w:rsidR="00916655" w:rsidP="00916655" w:rsidRDefault="00916655" w14:paraId="775BB9CD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E55C0A">
              <w:rPr>
                <w:rFonts w:ascii="Verdana Pro Light" w:hAnsi="Verdana Pro Light"/>
                <w:sz w:val="28"/>
                <w:szCs w:val="28"/>
              </w:rPr>
              <w:t>PE</w:t>
            </w:r>
          </w:p>
        </w:tc>
      </w:tr>
      <w:tr w:rsidRPr="00E55C0A" w:rsidR="00916655" w:rsidTr="227CCCD5" w14:paraId="62B49924" w14:textId="77777777">
        <w:trPr>
          <w:trHeight w:val="655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EE" w:rsidP="00575A48" w:rsidRDefault="00464ADA" w14:paraId="3F812D2F" w14:textId="77777777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What does it mean to belong to a faith community?</w:t>
            </w:r>
          </w:p>
          <w:p w:rsidR="00464ADA" w:rsidP="00575A48" w:rsidRDefault="00464ADA" w14:paraId="05380274" w14:textId="10500CD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1: Assessment</w:t>
            </w:r>
          </w:p>
          <w:p w:rsidR="00464ADA" w:rsidP="00575A48" w:rsidRDefault="00464ADA" w14:paraId="21FE4D9C" w14:textId="6D9967A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2: </w:t>
            </w:r>
            <w:r w:rsidR="00A01186">
              <w:rPr>
                <w:rFonts w:ascii="Verdana Pro Light" w:hAnsi="Verdana Pro Light"/>
                <w:sz w:val="20"/>
                <w:szCs w:val="20"/>
              </w:rPr>
              <w:t>Do we all belong to something?</w:t>
            </w:r>
          </w:p>
          <w:p w:rsidR="00464ADA" w:rsidP="00575A48" w:rsidRDefault="00464ADA" w14:paraId="435D4EB3" w14:textId="00BA0F35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3:</w:t>
            </w:r>
            <w:r w:rsidR="00DD0CD2">
              <w:rPr>
                <w:rFonts w:ascii="Verdana Pro Light" w:hAnsi="Verdana Pro Light"/>
                <w:sz w:val="20"/>
                <w:szCs w:val="20"/>
              </w:rPr>
              <w:t xml:space="preserve"> How do Christians show they belong?</w:t>
            </w:r>
          </w:p>
          <w:p w:rsidR="00464ADA" w:rsidP="00575A48" w:rsidRDefault="00464ADA" w14:paraId="1854092D" w14:textId="1612508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4:</w:t>
            </w:r>
            <w:r w:rsidR="00435C27">
              <w:rPr>
                <w:rFonts w:ascii="Verdana Pro Light" w:hAnsi="Verdana Pro Light"/>
                <w:sz w:val="20"/>
                <w:szCs w:val="20"/>
              </w:rPr>
              <w:t xml:space="preserve"> How do Muslims show that they belong?</w:t>
            </w:r>
          </w:p>
          <w:p w:rsidR="00464ADA" w:rsidP="00575A48" w:rsidRDefault="00464ADA" w14:paraId="18871B37" w14:textId="35CD3408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5:</w:t>
            </w:r>
            <w:r w:rsidR="00435C27">
              <w:rPr>
                <w:rFonts w:ascii="Verdana Pro Light" w:hAnsi="Verdana Pro Light"/>
                <w:sz w:val="20"/>
                <w:szCs w:val="20"/>
              </w:rPr>
              <w:t xml:space="preserve"> How do Jewish people show they belong together as a community?</w:t>
            </w:r>
          </w:p>
          <w:p w:rsidR="00464ADA" w:rsidP="00575A48" w:rsidRDefault="00464ADA" w14:paraId="1C34BC42" w14:textId="0D69DEDE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6:</w:t>
            </w:r>
            <w:r w:rsidR="00435C27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761D9A">
              <w:rPr>
                <w:rFonts w:ascii="Verdana Pro Light" w:hAnsi="Verdana Pro Light"/>
                <w:sz w:val="20"/>
                <w:szCs w:val="20"/>
              </w:rPr>
              <w:t>How do Christians welcome a new baby?</w:t>
            </w:r>
          </w:p>
          <w:p w:rsidR="00464ADA" w:rsidP="00575A48" w:rsidRDefault="00464ADA" w14:paraId="221713D1" w14:textId="29CEA7D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Week 7:</w:t>
            </w:r>
            <w:r w:rsidR="00761D9A">
              <w:rPr>
                <w:rFonts w:ascii="Verdana Pro Light" w:hAnsi="Verdana Pro Light"/>
                <w:sz w:val="20"/>
                <w:szCs w:val="20"/>
              </w:rPr>
              <w:t xml:space="preserve"> How do people show they belong to one another?</w:t>
            </w:r>
          </w:p>
          <w:p w:rsidRPr="00464ADA" w:rsidR="00464ADA" w:rsidP="00575A48" w:rsidRDefault="00464ADA" w14:paraId="6D0036DF" w14:textId="46E871A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Week 8: </w:t>
            </w:r>
            <w:r w:rsidR="00D76A28">
              <w:rPr>
                <w:rFonts w:ascii="Verdana Pro Light" w:hAnsi="Verdana Pro Light"/>
                <w:sz w:val="20"/>
                <w:szCs w:val="20"/>
              </w:rPr>
              <w:t>Trinity Church Visit (TBC)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78D" w:rsidP="0073331E" w:rsidRDefault="0073331E" w14:paraId="1BBCE897" w14:textId="77777777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Throwing and Catching</w:t>
            </w:r>
          </w:p>
          <w:p w:rsidR="0073331E" w:rsidP="0073331E" w:rsidRDefault="00D04545" w14:paraId="60D6FC8E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Sporting Influence (Mr Atkinson)</w:t>
            </w:r>
          </w:p>
          <w:p w:rsidR="00D04545" w:rsidP="0073331E" w:rsidRDefault="00D04545" w14:paraId="5176C443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73331E" w:rsidR="00D04545" w:rsidP="0073331E" w:rsidRDefault="00D04545" w14:paraId="3C45F429" w14:textId="55564B29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Structure TBC</w:t>
            </w:r>
          </w:p>
        </w:tc>
      </w:tr>
      <w:tr w:rsidRPr="00E55C0A" w:rsidR="00916655" w:rsidTr="227CCCD5" w14:paraId="32723310" w14:textId="77777777">
        <w:trPr>
          <w:trHeight w:val="390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6655" w:rsidR="00916655" w:rsidP="00916655" w:rsidRDefault="00916655" w14:paraId="016DE3EB" w14:textId="0E0DECFD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 w:rsidRPr="00916655">
              <w:rPr>
                <w:rFonts w:ascii="Verdana Pro Light" w:hAnsi="Verdana Pro Light"/>
                <w:sz w:val="28"/>
                <w:szCs w:val="28"/>
              </w:rPr>
              <w:t>Art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6655" w:rsidR="00916655" w:rsidP="00916655" w:rsidRDefault="00916655" w14:paraId="6FCD4F90" w14:textId="2683E7E8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Design</w:t>
            </w:r>
            <w:r w:rsidR="00B7578D">
              <w:rPr>
                <w:rFonts w:ascii="Verdana Pro Light" w:hAnsi="Verdana Pro Light"/>
                <w:sz w:val="28"/>
                <w:szCs w:val="28"/>
              </w:rPr>
              <w:t xml:space="preserve"> and</w:t>
            </w:r>
            <w:r>
              <w:rPr>
                <w:rFonts w:ascii="Verdana Pro Light" w:hAnsi="Verdana Pro Light"/>
                <w:sz w:val="28"/>
                <w:szCs w:val="28"/>
              </w:rPr>
              <w:t xml:space="preserve"> Technology</w:t>
            </w:r>
          </w:p>
        </w:tc>
      </w:tr>
      <w:tr w:rsidRPr="00E55C0A" w:rsidR="00916655" w:rsidTr="227CCCD5" w14:paraId="555B4EDE" w14:textId="77777777">
        <w:trPr>
          <w:trHeight w:val="1179"/>
        </w:trPr>
        <w:tc>
          <w:tcPr>
            <w:tcW w:w="52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008" w:rsidP="00D04545" w:rsidRDefault="00D04545" w14:paraId="29C5F6E4" w14:textId="77777777">
            <w:pPr>
              <w:spacing w:after="0" w:line="240" w:lineRule="auto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Textiles (Collages)</w:t>
            </w:r>
          </w:p>
          <w:p w:rsidR="00D04545" w:rsidP="00D04545" w:rsidRDefault="00E35DD1" w14:paraId="027556B0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Explore a variety of techniques and early skills </w:t>
            </w:r>
            <w:r w:rsidR="00D721FE">
              <w:rPr>
                <w:rFonts w:ascii="Verdana Pro Light" w:hAnsi="Verdana Pro Light"/>
                <w:sz w:val="20"/>
                <w:szCs w:val="20"/>
              </w:rPr>
              <w:t>for weaving</w:t>
            </w:r>
            <w:r w:rsidR="00E71641">
              <w:rPr>
                <w:rFonts w:ascii="Verdana Pro Light" w:hAnsi="Verdana Pro Light"/>
                <w:sz w:val="20"/>
                <w:szCs w:val="20"/>
              </w:rPr>
              <w:t xml:space="preserve"> and</w:t>
            </w:r>
            <w:r w:rsidR="00D721FE">
              <w:rPr>
                <w:rFonts w:ascii="Verdana Pro Light" w:hAnsi="Verdana Pro Light"/>
                <w:sz w:val="20"/>
                <w:szCs w:val="20"/>
              </w:rPr>
              <w:t xml:space="preserve"> fabric crayons</w:t>
            </w:r>
            <w:r w:rsidR="00E71641">
              <w:rPr>
                <w:rFonts w:ascii="Verdana Pro Light" w:hAnsi="Verdana Pro Light"/>
                <w:sz w:val="20"/>
                <w:szCs w:val="20"/>
              </w:rPr>
              <w:t>.</w:t>
            </w:r>
          </w:p>
          <w:p w:rsidR="00E71641" w:rsidP="00D04545" w:rsidRDefault="00E71641" w14:paraId="7D7A2448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00E71641" w:rsidP="00D04545" w:rsidRDefault="00E71641" w14:paraId="6334E775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Create images from imagination, experience, observation or environment e.g. collage a picture of your favourite place.</w:t>
            </w:r>
          </w:p>
          <w:p w:rsidR="00E71641" w:rsidP="00D04545" w:rsidRDefault="00E71641" w14:paraId="48DA200E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="00E71641" w:rsidP="00D04545" w:rsidRDefault="00E71641" w14:paraId="1FA45F84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Use a wide variety of materials to create collages, e.g. paper, tissue, newspaper, recycled material. </w:t>
            </w:r>
          </w:p>
          <w:p w:rsidR="00E71641" w:rsidP="00D04545" w:rsidRDefault="00E71641" w14:paraId="5E882F29" w14:textId="77777777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  <w:p w:rsidRPr="00C30BCF" w:rsidR="00E71641" w:rsidP="00D04545" w:rsidRDefault="00B33280" w14:paraId="76297D43" w14:textId="041A2511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2: </w:t>
            </w:r>
            <w:r w:rsidR="00B21C84">
              <w:rPr>
                <w:rFonts w:ascii="Verdana Pro Light" w:hAnsi="Verdana Pro Light"/>
                <w:sz w:val="20"/>
                <w:szCs w:val="20"/>
              </w:rPr>
              <w:t xml:space="preserve">Responding to art – range of collage examples etc. Talk like an artist. </w:t>
            </w:r>
          </w:p>
          <w:p w:rsidRPr="00B21C84" w:rsidR="00B33280" w:rsidP="00D04545" w:rsidRDefault="00B33280" w14:paraId="720920E0" w14:textId="06397560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3:</w:t>
            </w:r>
            <w:r w:rsidR="00B21C84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1939BC">
              <w:rPr>
                <w:rFonts w:ascii="Verdana Pro Light" w:hAnsi="Verdana Pro Light"/>
                <w:sz w:val="20"/>
                <w:szCs w:val="20"/>
              </w:rPr>
              <w:t>Introduction to Picasso – talk like an artist</w:t>
            </w:r>
          </w:p>
          <w:p w:rsidRPr="0068663E" w:rsidR="00B33280" w:rsidP="00D04545" w:rsidRDefault="00B33280" w14:paraId="024FC8C6" w14:textId="4D95398C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4:</w:t>
            </w:r>
            <w:r w:rsidR="001939BC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68663E">
              <w:rPr>
                <w:rFonts w:ascii="Verdana Pro Light" w:hAnsi="Verdana Pro Light"/>
                <w:sz w:val="20"/>
                <w:szCs w:val="20"/>
              </w:rPr>
              <w:t>Facial features and focus o</w:t>
            </w:r>
            <w:r w:rsidR="001A3E1A">
              <w:rPr>
                <w:rFonts w:ascii="Verdana Pro Light" w:hAnsi="Verdana Pro Light"/>
                <w:sz w:val="20"/>
                <w:szCs w:val="20"/>
              </w:rPr>
              <w:t>n picture of chosen family member</w:t>
            </w:r>
          </w:p>
          <w:p w:rsidRPr="001A3E1A" w:rsidR="00B33280" w:rsidP="00D04545" w:rsidRDefault="00B33280" w14:paraId="0EB22D3D" w14:textId="0428A762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5:</w:t>
            </w:r>
            <w:r w:rsidR="001A3E1A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D12427">
              <w:rPr>
                <w:rFonts w:ascii="Verdana Pro Light" w:hAnsi="Verdana Pro Light"/>
                <w:sz w:val="20"/>
                <w:szCs w:val="20"/>
              </w:rPr>
              <w:t>Mapping out collage outline</w:t>
            </w:r>
            <w:r w:rsidR="001A3E1A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</w:p>
          <w:p w:rsidRPr="00D12427" w:rsidR="00B33280" w:rsidP="00D04545" w:rsidRDefault="00B33280" w14:paraId="3F599672" w14:textId="1545017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6:</w:t>
            </w:r>
            <w:r w:rsidR="00D1242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D12427">
              <w:rPr>
                <w:rFonts w:ascii="Verdana Pro Light" w:hAnsi="Verdana Pro Light"/>
                <w:sz w:val="20"/>
                <w:szCs w:val="20"/>
              </w:rPr>
              <w:t>Planning and experimenting with materials</w:t>
            </w:r>
          </w:p>
          <w:p w:rsidRPr="00D12427" w:rsidR="00B33280" w:rsidP="00D04545" w:rsidRDefault="00B33280" w14:paraId="76E8EE00" w14:textId="7E23602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7:</w:t>
            </w:r>
            <w:r w:rsidR="00D1242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D12427">
              <w:rPr>
                <w:rFonts w:ascii="Verdana Pro Light" w:hAnsi="Verdana Pro Light"/>
                <w:sz w:val="20"/>
                <w:szCs w:val="20"/>
              </w:rPr>
              <w:t>Final outcome</w:t>
            </w:r>
          </w:p>
          <w:p w:rsidRPr="00D12427" w:rsidR="00B33280" w:rsidP="00D04545" w:rsidRDefault="00B33280" w14:paraId="7EF0B0EC" w14:textId="2C064A14">
            <w:pPr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Week 8:</w:t>
            </w:r>
            <w:r w:rsidR="00D1242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D12427">
              <w:rPr>
                <w:rFonts w:ascii="Verdana Pro Light" w:hAnsi="Verdana Pro Light"/>
                <w:sz w:val="20"/>
                <w:szCs w:val="20"/>
              </w:rPr>
              <w:t>Presenting and evaluation</w:t>
            </w:r>
          </w:p>
        </w:tc>
        <w:tc>
          <w:tcPr>
            <w:tcW w:w="5499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A1DFE" w:rsidR="00916655" w:rsidP="0035192B" w:rsidRDefault="00916655" w14:paraId="72C04671" w14:textId="40ACA1E9">
            <w:pPr>
              <w:pStyle w:val="ListParagraph"/>
              <w:spacing w:after="0" w:line="240" w:lineRule="auto"/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Pr="00E55C0A" w:rsidR="00916655" w:rsidTr="227CCCD5" w14:paraId="4987891F" w14:textId="77777777">
        <w:trPr>
          <w:trHeight w:val="575"/>
        </w:trPr>
        <w:tc>
          <w:tcPr>
            <w:tcW w:w="1075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655" w:rsidP="00916655" w:rsidRDefault="00916655" w14:paraId="764ED67E" w14:textId="663E6C0B">
            <w:pPr>
              <w:spacing w:after="0" w:line="240" w:lineRule="auto"/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Computing</w:t>
            </w:r>
          </w:p>
        </w:tc>
      </w:tr>
      <w:tr w:rsidRPr="00E55C0A" w:rsidR="00DF49B3" w:rsidTr="227CCCD5" w14:paraId="4F2BAE20" w14:textId="77777777">
        <w:trPr>
          <w:trHeight w:val="575"/>
        </w:trPr>
        <w:tc>
          <w:tcPr>
            <w:tcW w:w="1075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4F0" w:rsidP="00916655" w:rsidRDefault="002E3362" w14:paraId="24E3FEFA" w14:textId="77777777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Computing Legend: Charles </w:t>
            </w:r>
            <w:r w:rsidR="007D0BB0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Babbage </w:t>
            </w:r>
          </w:p>
          <w:p w:rsidR="007D0BB0" w:rsidP="00916655" w:rsidRDefault="007D0BB0" w14:paraId="7625107F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Computing Systems and Networks – IT around us</w:t>
            </w:r>
          </w:p>
          <w:p w:rsidR="00C3034A" w:rsidP="00916655" w:rsidRDefault="00056F81" w14:paraId="55470DBB" w14:textId="71F05C81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2: </w:t>
            </w:r>
            <w:r>
              <w:rPr>
                <w:rFonts w:ascii="Verdana Pro Light" w:hAnsi="Verdana Pro Light"/>
                <w:sz w:val="20"/>
                <w:szCs w:val="20"/>
              </w:rPr>
              <w:t>Technology in our classroom</w:t>
            </w:r>
          </w:p>
          <w:p w:rsidR="00056F81" w:rsidP="00916655" w:rsidRDefault="00056F81" w14:paraId="5049F856" w14:textId="38A56F6C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3: </w:t>
            </w:r>
            <w:r>
              <w:rPr>
                <w:rFonts w:ascii="Verdana Pro Light" w:hAnsi="Verdana Pro Light"/>
                <w:sz w:val="20"/>
                <w:szCs w:val="20"/>
              </w:rPr>
              <w:t>U</w:t>
            </w:r>
            <w:r w:rsidR="00983322">
              <w:rPr>
                <w:rFonts w:ascii="Verdana Pro Light" w:hAnsi="Verdana Pro Light"/>
                <w:sz w:val="20"/>
                <w:szCs w:val="20"/>
              </w:rPr>
              <w:t>sing technology</w:t>
            </w:r>
          </w:p>
          <w:p w:rsidR="00983322" w:rsidP="00916655" w:rsidRDefault="00983322" w14:paraId="2E53BE68" w14:textId="5FDB59A7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4: </w:t>
            </w:r>
            <w:r>
              <w:rPr>
                <w:rFonts w:ascii="Verdana Pro Light" w:hAnsi="Verdana Pro Light"/>
                <w:sz w:val="20"/>
                <w:szCs w:val="20"/>
              </w:rPr>
              <w:t>Developing navigation skills</w:t>
            </w:r>
          </w:p>
          <w:p w:rsidR="00983322" w:rsidP="00916655" w:rsidRDefault="00983322" w14:paraId="3737F28A" w14:textId="28975C4D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5: </w:t>
            </w:r>
            <w:r>
              <w:rPr>
                <w:rFonts w:ascii="Verdana Pro Light" w:hAnsi="Verdana Pro Light"/>
                <w:sz w:val="20"/>
                <w:szCs w:val="20"/>
              </w:rPr>
              <w:t>Using a keyboard</w:t>
            </w:r>
          </w:p>
          <w:p w:rsidR="00983322" w:rsidP="00916655" w:rsidRDefault="00983322" w14:paraId="4E670AD2" w14:textId="26EFA95E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6: </w:t>
            </w:r>
            <w:r>
              <w:rPr>
                <w:rFonts w:ascii="Verdana Pro Light" w:hAnsi="Verdana Pro Light"/>
                <w:sz w:val="20"/>
                <w:szCs w:val="20"/>
              </w:rPr>
              <w:t>Developing keyboard skills</w:t>
            </w:r>
          </w:p>
          <w:p w:rsidRPr="00983322" w:rsidR="00983322" w:rsidP="00916655" w:rsidRDefault="00983322" w14:paraId="089AAB4C" w14:textId="2DB18E87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Week 7: </w:t>
            </w:r>
            <w:r>
              <w:rPr>
                <w:rFonts w:ascii="Verdana Pro Light" w:hAnsi="Verdana Pro Light"/>
                <w:sz w:val="20"/>
                <w:szCs w:val="20"/>
              </w:rPr>
              <w:t>Using a computer responsibly</w:t>
            </w:r>
          </w:p>
          <w:p w:rsidR="00B02178" w:rsidP="00916655" w:rsidRDefault="00B02178" w14:paraId="652C85FA" w14:textId="77777777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</w:p>
          <w:p w:rsidRPr="00C3034A" w:rsidR="00B02178" w:rsidP="00C3034A" w:rsidRDefault="00B02178" w14:paraId="117004E6" w14:textId="20A63BCE">
            <w:pPr>
              <w:spacing w:after="0" w:line="240" w:lineRule="auto"/>
              <w:jc w:val="center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Online Safety and Wellbeing</w:t>
            </w:r>
          </w:p>
          <w:p w:rsidR="00B02178" w:rsidP="00B02178" w:rsidRDefault="00B02178" w14:paraId="15EB1E3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00B02178">
              <w:rPr>
                <w:rFonts w:ascii="Verdana Pro Light" w:hAnsi="Verdana Pro Light"/>
                <w:sz w:val="20"/>
                <w:szCs w:val="20"/>
              </w:rPr>
              <w:t xml:space="preserve">I can give some simples examples of these rules </w:t>
            </w:r>
          </w:p>
          <w:p w:rsidR="00B02178" w:rsidP="00B02178" w:rsidRDefault="00B02178" w14:paraId="0C43ADE2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00B02178">
              <w:rPr>
                <w:rFonts w:ascii="Verdana Pro Light" w:hAnsi="Verdana Pro Light"/>
                <w:sz w:val="20"/>
                <w:szCs w:val="20"/>
              </w:rPr>
              <w:t xml:space="preserve">I can explain simple guidance for using technology in different environment and settings e.g. accessing online technologies in public places and the home environment.  </w:t>
            </w:r>
          </w:p>
          <w:p w:rsidRPr="00B02178" w:rsidR="00B02178" w:rsidP="00B02178" w:rsidRDefault="00B02178" w14:paraId="2E89ED97" w14:textId="1B727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I</w:t>
            </w:r>
            <w:r w:rsidRPr="00B02178">
              <w:rPr>
                <w:rFonts w:ascii="Verdana Pro Light" w:hAnsi="Verdana Pro Light"/>
                <w:sz w:val="20"/>
                <w:szCs w:val="20"/>
              </w:rPr>
              <w:t xml:space="preserve"> can say how those guides can help anyone accessing online technologies.  </w:t>
            </w:r>
          </w:p>
          <w:p w:rsidRPr="007D0BB0" w:rsidR="007D0BB0" w:rsidP="00916655" w:rsidRDefault="007D0BB0" w14:paraId="22FC96A3" w14:textId="17D0DA31">
            <w:pPr>
              <w:spacing w:after="0" w:line="240" w:lineRule="auto"/>
              <w:jc w:val="center"/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:rsidR="00DF49B3" w:rsidRDefault="00DF49B3" w14:paraId="4E2B9F18" w14:textId="59C3E355">
      <w:pPr>
        <w:suppressAutoHyphens w:val="0"/>
        <w:autoSpaceDN/>
        <w:spacing w:after="0" w:line="240" w:lineRule="auto"/>
        <w:textAlignment w:val="auto"/>
      </w:pPr>
    </w:p>
    <w:tbl>
      <w:tblPr>
        <w:tblStyle w:val="TableGrid"/>
        <w:tblpPr w:leftFromText="180" w:rightFromText="180" w:vertAnchor="page" w:horzAnchor="margin" w:tblpXSpec="center" w:tblpY="4161"/>
        <w:tblOverlap w:val="never"/>
        <w:tblW w:w="10774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DF49B3" w:rsidTr="00DF49B3" w14:paraId="21F4D76E" w14:textId="77777777">
        <w:tc>
          <w:tcPr>
            <w:tcW w:w="5364" w:type="dxa"/>
            <w:shd w:val="clear" w:color="auto" w:fill="E7E6E6" w:themeFill="background2"/>
          </w:tcPr>
          <w:p w:rsidRPr="00904895" w:rsidR="00DF49B3" w:rsidP="00DF49B3" w:rsidRDefault="00DF49B3" w14:paraId="4694DB30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Key Texts</w:t>
            </w:r>
          </w:p>
        </w:tc>
        <w:tc>
          <w:tcPr>
            <w:tcW w:w="5410" w:type="dxa"/>
            <w:shd w:val="clear" w:color="auto" w:fill="E7E6E6" w:themeFill="background2"/>
          </w:tcPr>
          <w:p w:rsidRPr="00904895" w:rsidR="00DF49B3" w:rsidP="00DF49B3" w:rsidRDefault="00DF49B3" w14:paraId="57A9A391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Launch Event</w:t>
            </w:r>
          </w:p>
        </w:tc>
      </w:tr>
      <w:tr w:rsidR="00DF49B3" w:rsidTr="00DF49B3" w14:paraId="3926256B" w14:textId="77777777">
        <w:tc>
          <w:tcPr>
            <w:tcW w:w="5364" w:type="dxa"/>
          </w:tcPr>
          <w:p w:rsidR="00AC3348" w:rsidP="00DF49B3" w:rsidRDefault="0096671A" w14:paraId="7184C722" w14:textId="77777777">
            <w:p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My Beautiful Voice</w:t>
            </w:r>
          </w:p>
          <w:p w:rsidRPr="00D3372C" w:rsidR="0096671A" w:rsidP="00DF49B3" w:rsidRDefault="002F045C" w14:paraId="48F96410" w14:textId="1CDACDA6">
            <w:p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I don’t like poetry!</w:t>
            </w:r>
          </w:p>
        </w:tc>
        <w:tc>
          <w:tcPr>
            <w:tcW w:w="5410" w:type="dxa"/>
          </w:tcPr>
          <w:p w:rsidR="00DF49B3" w:rsidP="002F045C" w:rsidRDefault="00801E52" w14:paraId="7B2A5345" w14:textId="7A2959E8">
            <w:pPr>
              <w:pStyle w:val="ListParagraph"/>
              <w:numPr>
                <w:ilvl w:val="0"/>
                <w:numId w:val="3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Family photo</w:t>
            </w:r>
            <w:r w:rsidR="002F045C">
              <w:rPr>
                <w:rFonts w:ascii="Verdana Pro Light" w:hAnsi="Verdana Pro Light"/>
                <w:sz w:val="20"/>
                <w:szCs w:val="20"/>
              </w:rPr>
              <w:t xml:space="preserve"> launch </w:t>
            </w:r>
            <w:r>
              <w:rPr>
                <w:rFonts w:ascii="Verdana Pro Light" w:hAnsi="Verdana Pro Light"/>
                <w:sz w:val="20"/>
                <w:szCs w:val="20"/>
              </w:rPr>
              <w:t>morning</w:t>
            </w:r>
          </w:p>
          <w:p w:rsidR="007A60F6" w:rsidP="007A60F6" w:rsidRDefault="007A60F6" w14:paraId="67C97DBB" w14:textId="77777777">
            <w:pPr>
              <w:pStyle w:val="ListParagraph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9.9.24 – Monday morning</w:t>
            </w:r>
          </w:p>
          <w:p w:rsidRPr="002F045C" w:rsidR="00801E52" w:rsidP="007A60F6" w:rsidRDefault="00801E52" w14:paraId="22809022" w14:textId="60FD3820">
            <w:pPr>
              <w:pStyle w:val="ListParagraph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8:45 – 9:45</w:t>
            </w:r>
          </w:p>
        </w:tc>
      </w:tr>
      <w:tr w:rsidR="00DF49B3" w:rsidTr="00DF49B3" w14:paraId="3F8D80B2" w14:textId="77777777">
        <w:trPr>
          <w:trHeight w:val="67"/>
        </w:trPr>
        <w:tc>
          <w:tcPr>
            <w:tcW w:w="5364" w:type="dxa"/>
            <w:shd w:val="clear" w:color="auto" w:fill="E7E6E6" w:themeFill="background2"/>
          </w:tcPr>
          <w:p w:rsidRPr="00904895" w:rsidR="00DF49B3" w:rsidP="00DF49B3" w:rsidRDefault="00DF49B3" w14:paraId="07765523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Trips, Events &amp; Visitors</w:t>
            </w:r>
          </w:p>
        </w:tc>
        <w:tc>
          <w:tcPr>
            <w:tcW w:w="5410" w:type="dxa"/>
            <w:shd w:val="clear" w:color="auto" w:fill="E7E6E6" w:themeFill="background2"/>
          </w:tcPr>
          <w:p w:rsidRPr="00904895" w:rsidR="00DF49B3" w:rsidP="00DF49B3" w:rsidRDefault="00DF49B3" w14:paraId="61ACDC55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Whole School Events</w:t>
            </w:r>
          </w:p>
        </w:tc>
      </w:tr>
      <w:tr w:rsidR="00DF49B3" w:rsidTr="00DF49B3" w14:paraId="26AC13B9" w14:textId="77777777">
        <w:tc>
          <w:tcPr>
            <w:tcW w:w="5364" w:type="dxa"/>
          </w:tcPr>
          <w:p w:rsidRPr="00612D28" w:rsidR="00393D2E" w:rsidP="00612D28" w:rsidRDefault="00801E52" w14:paraId="328F0202" w14:textId="3A42F5FC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8"/>
                <w:szCs w:val="28"/>
              </w:rPr>
            </w:pPr>
            <w:r w:rsidRPr="00801E52">
              <w:rPr>
                <w:rFonts w:ascii="Verdana Pro Light" w:hAnsi="Verdana Pro Light"/>
              </w:rPr>
              <w:t>Trinity Church Visit</w:t>
            </w:r>
            <w:r>
              <w:rPr>
                <w:rFonts w:ascii="Verdana Pro Light" w:hAnsi="Verdana Pro Light"/>
              </w:rPr>
              <w:t xml:space="preserve"> (date TBC)</w:t>
            </w:r>
          </w:p>
        </w:tc>
        <w:tc>
          <w:tcPr>
            <w:tcW w:w="5410" w:type="dxa"/>
          </w:tcPr>
          <w:p w:rsidR="00844723" w:rsidP="00844723" w:rsidRDefault="00124622" w14:paraId="65F1C85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Welcome to KS1 Meeting (12.9.24 @ 5p.m.)</w:t>
            </w:r>
          </w:p>
          <w:p w:rsidR="00124622" w:rsidP="00844723" w:rsidRDefault="00C7033E" w14:paraId="4A2DD15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Individual photos (20.9.24)</w:t>
            </w:r>
          </w:p>
          <w:p w:rsidR="00C7033E" w:rsidP="00844723" w:rsidRDefault="00C7033E" w14:paraId="7AB2E561" w14:textId="7777777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Stay and Read (26.9.24 @ 8:45 – 9:30)</w:t>
            </w:r>
          </w:p>
          <w:p w:rsidR="00CB48A9" w:rsidP="00844723" w:rsidRDefault="00CB48A9" w14:paraId="4DE0DAA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Harvest Assemblies &amp; Food bank collection (9.10.24)</w:t>
            </w:r>
          </w:p>
          <w:p w:rsidRPr="00844723" w:rsidR="00CB48A9" w:rsidP="00844723" w:rsidRDefault="00CB48A9" w14:paraId="334CDC4C" w14:textId="7D058A04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Informal look around classrooms (14.10.24 @ 3:15)</w:t>
            </w:r>
          </w:p>
        </w:tc>
      </w:tr>
      <w:tr w:rsidR="00DF49B3" w:rsidTr="00DF49B3" w14:paraId="6942080B" w14:textId="77777777">
        <w:trPr>
          <w:trHeight w:val="67"/>
        </w:trPr>
        <w:tc>
          <w:tcPr>
            <w:tcW w:w="5364" w:type="dxa"/>
            <w:shd w:val="clear" w:color="auto" w:fill="E7E6E6" w:themeFill="background2"/>
          </w:tcPr>
          <w:p w:rsidRPr="00904895" w:rsidR="00DF49B3" w:rsidP="00DF49B3" w:rsidRDefault="00DF49B3" w14:paraId="327D57F4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Significant Individuals</w:t>
            </w:r>
          </w:p>
        </w:tc>
        <w:tc>
          <w:tcPr>
            <w:tcW w:w="5410" w:type="dxa"/>
            <w:shd w:val="clear" w:color="auto" w:fill="E7E6E6" w:themeFill="background2"/>
          </w:tcPr>
          <w:p w:rsidRPr="00904895" w:rsidR="00DF49B3" w:rsidP="00DF49B3" w:rsidRDefault="00DF49B3" w14:paraId="0DA40AE1" w14:textId="77777777">
            <w:pPr>
              <w:jc w:val="center"/>
              <w:rPr>
                <w:rFonts w:ascii="Verdana Pro Light" w:hAnsi="Verdana Pro Light"/>
                <w:sz w:val="28"/>
                <w:szCs w:val="28"/>
              </w:rPr>
            </w:pPr>
            <w:r>
              <w:rPr>
                <w:rFonts w:ascii="Verdana Pro Light" w:hAnsi="Verdana Pro Light"/>
                <w:sz w:val="28"/>
                <w:szCs w:val="28"/>
              </w:rPr>
              <w:t>Characteristics of Learning</w:t>
            </w:r>
          </w:p>
        </w:tc>
      </w:tr>
      <w:tr w:rsidR="00DF49B3" w:rsidTr="00DF49B3" w14:paraId="138DD7B0" w14:textId="77777777">
        <w:tc>
          <w:tcPr>
            <w:tcW w:w="5364" w:type="dxa"/>
          </w:tcPr>
          <w:p w:rsidR="0035794A" w:rsidP="0035794A" w:rsidRDefault="0035794A" w14:paraId="66851896" w14:textId="7777777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Family members (past and present history)</w:t>
            </w:r>
          </w:p>
          <w:p w:rsidRPr="0035794A" w:rsidR="0035794A" w:rsidP="0035794A" w:rsidRDefault="0035794A" w14:paraId="253B7194" w14:textId="54A543B9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Picasso</w:t>
            </w:r>
          </w:p>
        </w:tc>
        <w:tc>
          <w:tcPr>
            <w:tcW w:w="5410" w:type="dxa"/>
          </w:tcPr>
          <w:p w:rsidR="00DF49B3" w:rsidP="00DD0B2D" w:rsidRDefault="00DD0B2D" w14:paraId="79EC4A11" w14:textId="77777777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Resilience </w:t>
            </w:r>
          </w:p>
          <w:p w:rsidRPr="00DD0B2D" w:rsidR="00DD0B2D" w:rsidP="00DD0B2D" w:rsidRDefault="00DD0B2D" w14:paraId="7480FD99" w14:textId="6138673D">
            <w:pPr>
              <w:pStyle w:val="ListParagraph"/>
              <w:numPr>
                <w:ilvl w:val="0"/>
                <w:numId w:val="1"/>
              </w:num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Core Values </w:t>
            </w:r>
          </w:p>
        </w:tc>
      </w:tr>
    </w:tbl>
    <w:p w:rsidR="00AE6EF5" w:rsidRDefault="00AE6EF5" w14:paraId="00158F7D" w14:textId="77777777"/>
    <w:sectPr w:rsidR="00AE6EF5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74B" w:rsidP="00916655" w:rsidRDefault="00E5374B" w14:paraId="2D4B66F1" w14:textId="77777777">
      <w:pPr>
        <w:spacing w:after="0" w:line="240" w:lineRule="auto"/>
      </w:pPr>
      <w:r>
        <w:separator/>
      </w:r>
    </w:p>
  </w:endnote>
  <w:endnote w:type="continuationSeparator" w:id="0">
    <w:p w:rsidR="00E5374B" w:rsidP="00916655" w:rsidRDefault="00E5374B" w14:paraId="103117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altName w:val="Calibri"/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6655" w:rsidR="00916655" w:rsidRDefault="00916655" w14:paraId="5BB8BF48" w14:textId="055C19EE">
    <w:pPr>
      <w:pStyle w:val="Footer"/>
      <w:rPr>
        <w:rFonts w:ascii="Segoe Print" w:hAnsi="Segoe Print"/>
        <w:color w:val="FF0000"/>
      </w:rPr>
    </w:pPr>
    <w:r>
      <w:rPr>
        <w:rFonts w:ascii="Segoe Print" w:hAnsi="Segoe Print"/>
        <w:color w:val="FF0000"/>
      </w:rPr>
      <w:t xml:space="preserve">Ambition   Collaboration   Curiosity    Reflection   Resilient   Resourceful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74B" w:rsidP="00916655" w:rsidRDefault="00E5374B" w14:paraId="6C25A67C" w14:textId="77777777">
      <w:pPr>
        <w:spacing w:after="0" w:line="240" w:lineRule="auto"/>
      </w:pPr>
      <w:r>
        <w:separator/>
      </w:r>
    </w:p>
  </w:footnote>
  <w:footnote w:type="continuationSeparator" w:id="0">
    <w:p w:rsidR="00E5374B" w:rsidP="00916655" w:rsidRDefault="00E5374B" w14:paraId="306F92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16655" w:rsidR="00916655" w:rsidP="00916655" w:rsidRDefault="00916655" w14:paraId="54223CAA" w14:textId="7DB000CC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02461F2" wp14:editId="529E2844">
          <wp:simplePos x="0" y="0"/>
          <wp:positionH relativeFrom="column">
            <wp:posOffset>5702304</wp:posOffset>
          </wp:positionH>
          <wp:positionV relativeFrom="paragraph">
            <wp:posOffset>-324925</wp:posOffset>
          </wp:positionV>
          <wp:extent cx="771525" cy="563883"/>
          <wp:effectExtent l="0" t="0" r="9525" b="7617"/>
          <wp:wrapNone/>
          <wp:docPr id="2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C1DF326" wp14:editId="3952FA1A">
          <wp:simplePos x="0" y="0"/>
          <wp:positionH relativeFrom="column">
            <wp:posOffset>-741900</wp:posOffset>
          </wp:positionH>
          <wp:positionV relativeFrom="paragraph">
            <wp:posOffset>-282198</wp:posOffset>
          </wp:positionV>
          <wp:extent cx="771525" cy="563883"/>
          <wp:effectExtent l="0" t="0" r="9525" b="7617"/>
          <wp:wrapNone/>
          <wp:docPr id="1" name="Picture 9" descr="A picture containing 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A picture containing diagram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63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16655">
      <w:rPr>
        <w:rFonts w:ascii="Verdana Pro Light" w:hAnsi="Verdana Pro Light"/>
        <w:color w:val="000000" w:themeColor="text1"/>
        <w:sz w:val="28"/>
        <w:szCs w:val="28"/>
      </w:rPr>
      <w:t>Medium Term Planning</w:t>
    </w:r>
  </w:p>
  <w:p w:rsidRPr="00916655" w:rsidR="00916655" w:rsidP="00916655" w:rsidRDefault="00916655" w14:paraId="45605648" w14:textId="3F0187D8">
    <w:pPr>
      <w:jc w:val="center"/>
      <w:rPr>
        <w:rFonts w:ascii="Verdana Pro Light" w:hAnsi="Verdana Pro Light"/>
        <w:color w:val="000000" w:themeColor="text1"/>
        <w:sz w:val="28"/>
        <w:szCs w:val="28"/>
      </w:rPr>
    </w:pPr>
    <w:r w:rsidRPr="00916655">
      <w:rPr>
        <w:rFonts w:ascii="Verdana Pro Light" w:hAnsi="Verdana Pro Light"/>
        <w:color w:val="000000" w:themeColor="text1"/>
        <w:sz w:val="28"/>
        <w:szCs w:val="28"/>
      </w:rPr>
      <w:t>Term: Autumn 1</w:t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ab/>
    </w:r>
    <w:r w:rsidRPr="00916655">
      <w:rPr>
        <w:rFonts w:ascii="Verdana Pro Light" w:hAnsi="Verdana Pro Light"/>
        <w:color w:val="000000" w:themeColor="text1"/>
        <w:sz w:val="28"/>
        <w:szCs w:val="28"/>
      </w:rPr>
      <w:t xml:space="preserve">Year: </w:t>
    </w:r>
    <w:r w:rsidR="0059218E">
      <w:rPr>
        <w:rFonts w:ascii="Verdana Pro Light" w:hAnsi="Verdana Pro Light"/>
        <w:color w:val="000000" w:themeColor="text1"/>
        <w:sz w:val="28"/>
        <w:szCs w:val="28"/>
      </w:rPr>
      <w:t>2</w:t>
    </w:r>
  </w:p>
  <w:p w:rsidRPr="00916655" w:rsidR="00916655" w:rsidP="00916655" w:rsidRDefault="00916655" w14:paraId="57249A07" w14:textId="184970AB">
    <w:pPr>
      <w:jc w:val="center"/>
      <w:rPr>
        <w:rFonts w:ascii="Segoe Print" w:hAnsi="Segoe Print"/>
        <w:color w:val="FF0000"/>
      </w:rPr>
    </w:pPr>
    <w:r w:rsidRPr="00916655">
      <w:rPr>
        <w:rFonts w:ascii="Segoe Print" w:hAnsi="Segoe Print"/>
        <w:color w:val="FF0000"/>
      </w:rPr>
      <w:t>At Western, we aim to develop kind, ambitious, curious, confident and successful young people who are excited about their futures.</w:t>
    </w:r>
  </w:p>
  <w:p w:rsidR="00916655" w:rsidP="00916655" w:rsidRDefault="00916655" w14:paraId="19A23109" w14:textId="1D898D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D8A"/>
    <w:multiLevelType w:val="hybridMultilevel"/>
    <w:tmpl w:val="F2CC0DDC"/>
    <w:lvl w:ilvl="0" w:tplc="EDEC33F0">
      <w:start w:val="1"/>
      <w:numFmt w:val="bullet"/>
      <w:lvlText w:val="-"/>
      <w:lvlJc w:val="left"/>
      <w:pPr>
        <w:ind w:left="720" w:hanging="360"/>
      </w:pPr>
      <w:rPr>
        <w:rFonts w:hint="default" w:ascii="Verdana Pro Light" w:hAnsi="Verdana Pro Light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F3114D"/>
    <w:multiLevelType w:val="hybridMultilevel"/>
    <w:tmpl w:val="27E86462"/>
    <w:lvl w:ilvl="0" w:tplc="9D008594">
      <w:start w:val="1"/>
      <w:numFmt w:val="bullet"/>
      <w:lvlText w:val="-"/>
      <w:lvlJc w:val="left"/>
      <w:pPr>
        <w:ind w:left="720" w:hanging="360"/>
      </w:pPr>
      <w:rPr>
        <w:rFonts w:hint="default" w:ascii="Verdana Pro Light" w:hAnsi="Verdana Pro Light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97145C"/>
    <w:multiLevelType w:val="hybridMultilevel"/>
    <w:tmpl w:val="9DD8E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B7151"/>
    <w:multiLevelType w:val="hybridMultilevel"/>
    <w:tmpl w:val="194491D2"/>
    <w:lvl w:ilvl="0" w:tplc="EDEC33F0">
      <w:start w:val="1"/>
      <w:numFmt w:val="bullet"/>
      <w:lvlText w:val="-"/>
      <w:lvlJc w:val="left"/>
      <w:pPr>
        <w:ind w:left="720" w:hanging="360"/>
      </w:pPr>
      <w:rPr>
        <w:rFonts w:hint="default" w:ascii="Verdana Pro Light" w:hAnsi="Verdana Pro Light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1955534">
    <w:abstractNumId w:val="1"/>
  </w:num>
  <w:num w:numId="2" w16cid:durableId="717440107">
    <w:abstractNumId w:val="0"/>
  </w:num>
  <w:num w:numId="3" w16cid:durableId="315451231">
    <w:abstractNumId w:val="3"/>
  </w:num>
  <w:num w:numId="4" w16cid:durableId="176668528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55"/>
    <w:rsid w:val="000558C3"/>
    <w:rsid w:val="00056F81"/>
    <w:rsid w:val="0006607F"/>
    <w:rsid w:val="00066A12"/>
    <w:rsid w:val="000859D8"/>
    <w:rsid w:val="000C2CB5"/>
    <w:rsid w:val="000D662B"/>
    <w:rsid w:val="000D6966"/>
    <w:rsid w:val="000E5192"/>
    <w:rsid w:val="000E589E"/>
    <w:rsid w:val="00116ADD"/>
    <w:rsid w:val="00124622"/>
    <w:rsid w:val="00133F94"/>
    <w:rsid w:val="00134B9D"/>
    <w:rsid w:val="00136D5C"/>
    <w:rsid w:val="001903AA"/>
    <w:rsid w:val="001904EA"/>
    <w:rsid w:val="001939BC"/>
    <w:rsid w:val="0019472F"/>
    <w:rsid w:val="001A3E1A"/>
    <w:rsid w:val="0021211E"/>
    <w:rsid w:val="00213A21"/>
    <w:rsid w:val="00251D3B"/>
    <w:rsid w:val="00261E89"/>
    <w:rsid w:val="002817F0"/>
    <w:rsid w:val="002A0F45"/>
    <w:rsid w:val="002C144D"/>
    <w:rsid w:val="002D17C5"/>
    <w:rsid w:val="002E3362"/>
    <w:rsid w:val="002F045C"/>
    <w:rsid w:val="002F2841"/>
    <w:rsid w:val="00316BAB"/>
    <w:rsid w:val="003319C5"/>
    <w:rsid w:val="00345BD5"/>
    <w:rsid w:val="0035192B"/>
    <w:rsid w:val="0035794A"/>
    <w:rsid w:val="00393D2E"/>
    <w:rsid w:val="00395C55"/>
    <w:rsid w:val="003C21D7"/>
    <w:rsid w:val="003D6008"/>
    <w:rsid w:val="003E0CA1"/>
    <w:rsid w:val="003E391E"/>
    <w:rsid w:val="003E4756"/>
    <w:rsid w:val="003F0E3D"/>
    <w:rsid w:val="00420361"/>
    <w:rsid w:val="00427A78"/>
    <w:rsid w:val="00435C27"/>
    <w:rsid w:val="00464ADA"/>
    <w:rsid w:val="0046501B"/>
    <w:rsid w:val="00487372"/>
    <w:rsid w:val="004A015A"/>
    <w:rsid w:val="004D4836"/>
    <w:rsid w:val="005125DD"/>
    <w:rsid w:val="005574F0"/>
    <w:rsid w:val="00561CDE"/>
    <w:rsid w:val="00563220"/>
    <w:rsid w:val="00575A48"/>
    <w:rsid w:val="00586257"/>
    <w:rsid w:val="0059218E"/>
    <w:rsid w:val="005A3383"/>
    <w:rsid w:val="005B7AA9"/>
    <w:rsid w:val="006101ED"/>
    <w:rsid w:val="00612D28"/>
    <w:rsid w:val="00655B80"/>
    <w:rsid w:val="0068663E"/>
    <w:rsid w:val="00693AB4"/>
    <w:rsid w:val="006E3891"/>
    <w:rsid w:val="006F3107"/>
    <w:rsid w:val="006F6FA5"/>
    <w:rsid w:val="007041C8"/>
    <w:rsid w:val="00723C0D"/>
    <w:rsid w:val="0073331E"/>
    <w:rsid w:val="00761D9A"/>
    <w:rsid w:val="00772722"/>
    <w:rsid w:val="00780540"/>
    <w:rsid w:val="007A60F6"/>
    <w:rsid w:val="007D0BB0"/>
    <w:rsid w:val="00801E52"/>
    <w:rsid w:val="008168FE"/>
    <w:rsid w:val="00823E3A"/>
    <w:rsid w:val="00837952"/>
    <w:rsid w:val="00844723"/>
    <w:rsid w:val="00844FA3"/>
    <w:rsid w:val="00874A73"/>
    <w:rsid w:val="00892B68"/>
    <w:rsid w:val="008C1008"/>
    <w:rsid w:val="008C3583"/>
    <w:rsid w:val="008D6B79"/>
    <w:rsid w:val="00904895"/>
    <w:rsid w:val="00916655"/>
    <w:rsid w:val="00941D97"/>
    <w:rsid w:val="00952C8D"/>
    <w:rsid w:val="0096671A"/>
    <w:rsid w:val="00970048"/>
    <w:rsid w:val="009777EE"/>
    <w:rsid w:val="00983322"/>
    <w:rsid w:val="00996BCD"/>
    <w:rsid w:val="009B4BCC"/>
    <w:rsid w:val="009C2433"/>
    <w:rsid w:val="009C48BB"/>
    <w:rsid w:val="009D0C92"/>
    <w:rsid w:val="00A01186"/>
    <w:rsid w:val="00A25882"/>
    <w:rsid w:val="00A45115"/>
    <w:rsid w:val="00A52078"/>
    <w:rsid w:val="00A81965"/>
    <w:rsid w:val="00AB0A0C"/>
    <w:rsid w:val="00AB2314"/>
    <w:rsid w:val="00AC3348"/>
    <w:rsid w:val="00AD6ED6"/>
    <w:rsid w:val="00AE6EF5"/>
    <w:rsid w:val="00B02178"/>
    <w:rsid w:val="00B21C84"/>
    <w:rsid w:val="00B33280"/>
    <w:rsid w:val="00B5010F"/>
    <w:rsid w:val="00B572C3"/>
    <w:rsid w:val="00B575B0"/>
    <w:rsid w:val="00B64B12"/>
    <w:rsid w:val="00B7578D"/>
    <w:rsid w:val="00BC3C25"/>
    <w:rsid w:val="00BC6F86"/>
    <w:rsid w:val="00BE1502"/>
    <w:rsid w:val="00C062EE"/>
    <w:rsid w:val="00C176E6"/>
    <w:rsid w:val="00C24149"/>
    <w:rsid w:val="00C3034A"/>
    <w:rsid w:val="00C30BCF"/>
    <w:rsid w:val="00C7033E"/>
    <w:rsid w:val="00C96A9F"/>
    <w:rsid w:val="00CA0DFA"/>
    <w:rsid w:val="00CA1DF7"/>
    <w:rsid w:val="00CA1DFE"/>
    <w:rsid w:val="00CB42C4"/>
    <w:rsid w:val="00CB48A9"/>
    <w:rsid w:val="00CC1603"/>
    <w:rsid w:val="00CD1CD3"/>
    <w:rsid w:val="00CF10C5"/>
    <w:rsid w:val="00D0336C"/>
    <w:rsid w:val="00D04545"/>
    <w:rsid w:val="00D122DF"/>
    <w:rsid w:val="00D12427"/>
    <w:rsid w:val="00D22297"/>
    <w:rsid w:val="00D3372C"/>
    <w:rsid w:val="00D51E76"/>
    <w:rsid w:val="00D721FE"/>
    <w:rsid w:val="00D76A28"/>
    <w:rsid w:val="00D91B59"/>
    <w:rsid w:val="00DD0B2D"/>
    <w:rsid w:val="00DD0CD2"/>
    <w:rsid w:val="00DF0982"/>
    <w:rsid w:val="00DF49B3"/>
    <w:rsid w:val="00E06DFB"/>
    <w:rsid w:val="00E22F21"/>
    <w:rsid w:val="00E23B16"/>
    <w:rsid w:val="00E35DD1"/>
    <w:rsid w:val="00E40955"/>
    <w:rsid w:val="00E5374B"/>
    <w:rsid w:val="00E71641"/>
    <w:rsid w:val="00E95442"/>
    <w:rsid w:val="00EC4A62"/>
    <w:rsid w:val="00ED75B1"/>
    <w:rsid w:val="00ED7674"/>
    <w:rsid w:val="00F03FE1"/>
    <w:rsid w:val="00F3266A"/>
    <w:rsid w:val="00F34DEF"/>
    <w:rsid w:val="00F43510"/>
    <w:rsid w:val="00F50A4F"/>
    <w:rsid w:val="00F75F66"/>
    <w:rsid w:val="00FA118E"/>
    <w:rsid w:val="00FB52C6"/>
    <w:rsid w:val="00FC13B9"/>
    <w:rsid w:val="00FC46E0"/>
    <w:rsid w:val="00FD103B"/>
    <w:rsid w:val="00FE2335"/>
    <w:rsid w:val="00FE24C4"/>
    <w:rsid w:val="00FE2B73"/>
    <w:rsid w:val="00FF3909"/>
    <w:rsid w:val="00FF63A0"/>
    <w:rsid w:val="0FE5C524"/>
    <w:rsid w:val="11B4EF54"/>
    <w:rsid w:val="2016F8D8"/>
    <w:rsid w:val="227CCCD5"/>
    <w:rsid w:val="33F40B0C"/>
    <w:rsid w:val="442A549E"/>
    <w:rsid w:val="4AFC4AF3"/>
    <w:rsid w:val="54418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E1D4"/>
  <w15:chartTrackingRefBased/>
  <w15:docId w15:val="{1B39786A-C5D9-A946-A351-ED70961AE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6655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916655"/>
  </w:style>
  <w:style w:type="paragraph" w:styleId="Footer">
    <w:name w:val="footer"/>
    <w:basedOn w:val="Normal"/>
    <w:link w:val="FooterChar"/>
    <w:uiPriority w:val="99"/>
    <w:unhideWhenUsed/>
    <w:rsid w:val="00916655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916655"/>
  </w:style>
  <w:style w:type="paragraph" w:styleId="ListParagraph">
    <w:name w:val="List Paragraph"/>
    <w:basedOn w:val="Normal"/>
    <w:rsid w:val="00916655"/>
    <w:pPr>
      <w:ind w:left="720"/>
    </w:pPr>
  </w:style>
  <w:style w:type="table" w:styleId="TableGrid">
    <w:name w:val="Table Grid"/>
    <w:basedOn w:val="TableNormal"/>
    <w:uiPriority w:val="39"/>
    <w:rsid w:val="009048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07/relationships/hdphoto" Target="media/hdphoto1.wd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898ec-7c15-4a66-8600-c39ad1d9fd27">
      <Terms xmlns="http://schemas.microsoft.com/office/infopath/2007/PartnerControls"/>
    </lcf76f155ced4ddcb4097134ff3c332f>
    <TaxCatchAll xmlns="9612ac9c-e4c6-4343-9340-69c4b9fe56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B2E8B8B166048A3E06B1C2CD1EB59" ma:contentTypeVersion="23" ma:contentTypeDescription="Create a new document." ma:contentTypeScope="" ma:versionID="22d5f442b1760f76c254269b3f86fcfa">
  <xsd:schema xmlns:xsd="http://www.w3.org/2001/XMLSchema" xmlns:xs="http://www.w3.org/2001/XMLSchema" xmlns:p="http://schemas.microsoft.com/office/2006/metadata/properties" xmlns:ns2="9612ac9c-e4c6-4343-9340-69c4b9fe5618" xmlns:ns3="6b4898ec-7c15-4a66-8600-c39ad1d9fd27" targetNamespace="http://schemas.microsoft.com/office/2006/metadata/properties" ma:root="true" ma:fieldsID="e80cadac29b196a92311e60df8c33cad" ns2:_="" ns3:_="">
    <xsd:import namespace="9612ac9c-e4c6-4343-9340-69c4b9fe5618"/>
    <xsd:import namespace="6b4898ec-7c15-4a66-8600-c39ad1d9f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ac9c-e4c6-4343-9340-69c4b9fe5618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3b82ce-ea0b-40ed-b661-c2e0faa19df6}" ma:internalName="TaxCatchAll" ma:showField="CatchAllData" ma:web="9612ac9c-e4c6-4343-9340-69c4b9fe5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98ec-7c15-4a66-8600-c39ad1d9f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40993-0FA7-4E08-92FB-02D51A7B9901}">
  <ds:schemaRefs>
    <ds:schemaRef ds:uri="http://schemas.microsoft.com/office/2006/metadata/properties"/>
    <ds:schemaRef ds:uri="http://schemas.microsoft.com/office/infopath/2007/PartnerControls"/>
    <ds:schemaRef ds:uri="6b4898ec-7c15-4a66-8600-c39ad1d9fd27"/>
    <ds:schemaRef ds:uri="9612ac9c-e4c6-4343-9340-69c4b9fe5618"/>
  </ds:schemaRefs>
</ds:datastoreItem>
</file>

<file path=customXml/itemProps2.xml><?xml version="1.0" encoding="utf-8"?>
<ds:datastoreItem xmlns:ds="http://schemas.openxmlformats.org/officeDocument/2006/customXml" ds:itemID="{0095D4C8-6752-4333-A46A-762877FCD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EDF9E-BC25-4498-8CEB-050DAE2A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2ac9c-e4c6-4343-9340-69c4b9fe5618"/>
    <ds:schemaRef ds:uri="6b4898ec-7c15-4a66-8600-c39ad1d9f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Jaycee Ward</dc:creator>
  <keywords/>
  <dc:description/>
  <lastModifiedBy>Jaycee Ward</lastModifiedBy>
  <revision>180</revision>
  <dcterms:created xsi:type="dcterms:W3CDTF">2022-07-10T18:53:00.0000000Z</dcterms:created>
  <dcterms:modified xsi:type="dcterms:W3CDTF">2024-08-04T14:03:49.2655186Z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0x0101008B7B2E8B8B166048A3E06B1C2CD1EB59</vt:lpwstr>
  </property>
  <property fmtid="{D5CDD505-2E9C-101B-9397-08002B2CF9AE}" pid="3" name="MediaServiceImageTags">
    <vt:lpwstr/>
  </property>
</Properties>
</file>